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2E42" w14:textId="77777777" w:rsidR="00880640" w:rsidRDefault="00880640"/>
    <w:p w14:paraId="46DA21B6" w14:textId="4750A14A" w:rsidR="00833AE1" w:rsidRDefault="00833AE1" w:rsidP="00833AE1">
      <w:pPr>
        <w:tabs>
          <w:tab w:val="left" w:pos="3624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833AE1">
        <w:rPr>
          <w:rFonts w:ascii="Times New Roman" w:hAnsi="Times New Roman" w:cs="Times New Roman"/>
          <w:sz w:val="40"/>
          <w:szCs w:val="40"/>
        </w:rPr>
        <w:t>Manuscript procedure time</w:t>
      </w:r>
    </w:p>
    <w:p w14:paraId="55155052" w14:textId="77777777" w:rsidR="00833AE1" w:rsidRPr="00833AE1" w:rsidRDefault="00833AE1" w:rsidP="00833AE1">
      <w:pPr>
        <w:rPr>
          <w:rFonts w:ascii="Times New Roman" w:hAnsi="Times New Roman" w:cs="Times New Roman"/>
          <w:sz w:val="40"/>
          <w:szCs w:val="40"/>
        </w:rPr>
      </w:pPr>
    </w:p>
    <w:p w14:paraId="69EB0626" w14:textId="77777777" w:rsidR="00833AE1" w:rsidRDefault="00833AE1" w:rsidP="00833AE1">
      <w:pPr>
        <w:rPr>
          <w:rFonts w:ascii="Times New Roman" w:hAnsi="Times New Roman" w:cs="Times New Roman"/>
          <w:sz w:val="40"/>
          <w:szCs w:val="40"/>
        </w:rPr>
      </w:pPr>
    </w:p>
    <w:p w14:paraId="599C138D" w14:textId="570F8A9E" w:rsidR="00833AE1" w:rsidRDefault="00833AE1" w:rsidP="00833A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AE1">
        <w:rPr>
          <w:rFonts w:ascii="Times New Roman" w:hAnsi="Times New Roman" w:cs="Times New Roman"/>
          <w:sz w:val="24"/>
          <w:szCs w:val="24"/>
        </w:rPr>
        <w:t xml:space="preserve">The average time during which the preliminary assessment of manuscripts is </w:t>
      </w:r>
      <w:proofErr w:type="gramStart"/>
      <w:r w:rsidRPr="00833AE1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 days.</w:t>
      </w:r>
    </w:p>
    <w:p w14:paraId="2E63305C" w14:textId="611756BE" w:rsidR="00833AE1" w:rsidRDefault="00833AE1" w:rsidP="00833A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AE1">
        <w:rPr>
          <w:rFonts w:ascii="Times New Roman" w:hAnsi="Times New Roman" w:cs="Times New Roman"/>
          <w:sz w:val="24"/>
          <w:szCs w:val="24"/>
        </w:rPr>
        <w:t>The average time during which the reviews of manuscripts are conducted</w:t>
      </w:r>
      <w:r>
        <w:rPr>
          <w:rFonts w:ascii="Times New Roman" w:hAnsi="Times New Roman" w:cs="Times New Roman"/>
          <w:sz w:val="24"/>
          <w:szCs w:val="24"/>
        </w:rPr>
        <w:t xml:space="preserve"> is 30 days.</w:t>
      </w:r>
    </w:p>
    <w:p w14:paraId="3BD39C72" w14:textId="3B9E7035" w:rsidR="00833AE1" w:rsidRPr="00833AE1" w:rsidRDefault="00833AE1" w:rsidP="00833A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AE1">
        <w:rPr>
          <w:rFonts w:ascii="Times New Roman" w:hAnsi="Times New Roman" w:cs="Times New Roman"/>
          <w:sz w:val="24"/>
          <w:szCs w:val="24"/>
        </w:rPr>
        <w:t>The average time in which the article is published is 65 days but not sooner than the following year, since the publication is annual.</w:t>
      </w:r>
    </w:p>
    <w:sectPr w:rsidR="00833AE1" w:rsidRPr="0083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1"/>
    <w:rsid w:val="003C2F57"/>
    <w:rsid w:val="00833AE1"/>
    <w:rsid w:val="00880640"/>
    <w:rsid w:val="00C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CF96"/>
  <w15:chartTrackingRefBased/>
  <w15:docId w15:val="{AD833867-89A0-460A-ACF3-F461BF8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Sakura</dc:creator>
  <cp:keywords/>
  <dc:description/>
  <cp:lastModifiedBy>Nelly Sakura</cp:lastModifiedBy>
  <cp:revision>1</cp:revision>
  <dcterms:created xsi:type="dcterms:W3CDTF">2025-07-09T09:43:00Z</dcterms:created>
  <dcterms:modified xsi:type="dcterms:W3CDTF">2025-07-09T09:48:00Z</dcterms:modified>
</cp:coreProperties>
</file>